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684" w:rsidRDefault="00526364">
      <w:pPr>
        <w:spacing w:before="520" w:line="20" w:lineRule="exact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2D07F53" wp14:editId="43B17F93">
            <wp:simplePos x="0" y="0"/>
            <wp:positionH relativeFrom="column">
              <wp:posOffset>2157095</wp:posOffset>
            </wp:positionH>
            <wp:positionV relativeFrom="paragraph">
              <wp:posOffset>88900</wp:posOffset>
            </wp:positionV>
            <wp:extent cx="1786890" cy="57277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l_logoOnly-print-pms194_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89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4752"/>
        <w:gridCol w:w="2328"/>
      </w:tblGrid>
      <w:tr w:rsidR="004F0684" w:rsidRPr="00526364" w:rsidTr="00F423D7">
        <w:trPr>
          <w:trHeight w:hRule="exact" w:val="282"/>
        </w:trPr>
        <w:tc>
          <w:tcPr>
            <w:tcW w:w="26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F0684" w:rsidRPr="00526364" w:rsidRDefault="004F0684">
            <w:pPr>
              <w:rPr>
                <w:b/>
              </w:rPr>
            </w:pPr>
          </w:p>
        </w:tc>
        <w:tc>
          <w:tcPr>
            <w:tcW w:w="4752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4F0684" w:rsidRPr="00526364" w:rsidRDefault="004F0684">
            <w:pPr>
              <w:spacing w:after="1020" w:line="394" w:lineRule="exact"/>
              <w:ind w:right="1181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33"/>
              </w:rPr>
            </w:pPr>
          </w:p>
        </w:tc>
        <w:tc>
          <w:tcPr>
            <w:tcW w:w="2328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bottom"/>
          </w:tcPr>
          <w:p w:rsidR="004F0684" w:rsidRPr="00526364" w:rsidRDefault="009B5ADE" w:rsidP="007B6E4B">
            <w:pPr>
              <w:spacing w:before="252" w:line="198" w:lineRule="exact"/>
              <w:ind w:left="798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1587500</wp:posOffset>
                      </wp:positionH>
                      <wp:positionV relativeFrom="page">
                        <wp:posOffset>165735</wp:posOffset>
                      </wp:positionV>
                      <wp:extent cx="0" cy="748665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748665"/>
                              </a:xfrm>
                              <a:prstGeom prst="line">
                                <a:avLst/>
                              </a:prstGeom>
                              <a:noFill/>
                              <a:ln w="21590">
                                <a:solidFill>
                                  <a:srgbClr val="8600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63163" id="Line 2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5pt,13.05pt" to="12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" strokecolor="#860033" strokeweight="1.7pt">
                      <w10:wrap anchorx="page" anchory="page"/>
                    </v:line>
                  </w:pict>
                </mc:Fallback>
              </mc:AlternateContent>
            </w:r>
            <w:r w:rsidR="0095082F" w:rsidRPr="00526364">
              <w:rPr>
                <w:rFonts w:ascii="Arial Narrow" w:eastAsia="Arial Narrow" w:hAnsi="Arial Narrow"/>
                <w:b/>
                <w:color w:val="000000"/>
                <w:sz w:val="18"/>
                <w:szCs w:val="18"/>
              </w:rPr>
              <w:t>Hill International, Inc.</w:t>
            </w:r>
            <w:r w:rsidR="0095082F" w:rsidRPr="00526364">
              <w:rPr>
                <w:rFonts w:ascii="Arial Narrow" w:eastAsia="Arial Narrow" w:hAnsi="Arial Narrow"/>
                <w:color w:val="000000"/>
                <w:sz w:val="18"/>
                <w:szCs w:val="18"/>
              </w:rPr>
              <w:t xml:space="preserve"> </w:t>
            </w:r>
            <w:r w:rsidR="007B6E4B">
              <w:rPr>
                <w:rFonts w:ascii="Arial Narrow" w:eastAsia="Arial Narrow" w:hAnsi="Arial Narrow"/>
                <w:color w:val="000000"/>
                <w:sz w:val="18"/>
                <w:szCs w:val="18"/>
              </w:rPr>
              <w:t>75 Second Ave. Needham, MA 02494</w:t>
            </w:r>
            <w:r w:rsidR="0095082F" w:rsidRPr="00526364">
              <w:rPr>
                <w:rFonts w:ascii="Arial Narrow" w:eastAsia="Arial Narrow" w:hAnsi="Arial Narrow"/>
                <w:color w:val="000000"/>
                <w:sz w:val="18"/>
                <w:szCs w:val="18"/>
              </w:rPr>
              <w:t xml:space="preserve"> </w:t>
            </w:r>
            <w:r w:rsidR="00526364" w:rsidRPr="00526364">
              <w:rPr>
                <w:rFonts w:ascii="Arial Narrow" w:eastAsia="Arial Narrow" w:hAnsi="Arial Narrow"/>
                <w:color w:val="000000"/>
                <w:sz w:val="18"/>
                <w:szCs w:val="18"/>
              </w:rPr>
              <w:t xml:space="preserve">         </w:t>
            </w:r>
            <w:r w:rsidR="0095082F" w:rsidRPr="00526364">
              <w:rPr>
                <w:rFonts w:ascii="Arial Narrow" w:eastAsia="Arial Narrow" w:hAnsi="Arial Narrow"/>
                <w:color w:val="000000"/>
                <w:sz w:val="18"/>
                <w:szCs w:val="18"/>
              </w:rPr>
              <w:t>Tel: 617-778-0900</w:t>
            </w:r>
            <w:r w:rsidR="00526364" w:rsidRPr="00526364">
              <w:rPr>
                <w:rFonts w:ascii="Arial Narrow" w:eastAsia="Arial Narrow" w:hAnsi="Arial Narrow"/>
                <w:color w:val="000000"/>
                <w:sz w:val="18"/>
                <w:szCs w:val="18"/>
              </w:rPr>
              <w:t xml:space="preserve">     </w:t>
            </w:r>
            <w:r w:rsidR="0095082F" w:rsidRPr="00526364">
              <w:rPr>
                <w:rFonts w:ascii="Arial Narrow" w:eastAsia="Arial Narrow" w:hAnsi="Arial Narrow"/>
                <w:color w:val="000000"/>
                <w:sz w:val="18"/>
                <w:szCs w:val="18"/>
              </w:rPr>
              <w:t xml:space="preserve">Fax: 617-778-0999 </w:t>
            </w:r>
            <w:hyperlink r:id="rId8">
              <w:r w:rsidR="0095082F" w:rsidRPr="00526364">
                <w:rPr>
                  <w:rFonts w:ascii="Arial Narrow" w:eastAsia="Arial Narrow" w:hAnsi="Arial Narrow"/>
                  <w:color w:val="0000FF"/>
                  <w:sz w:val="18"/>
                  <w:szCs w:val="18"/>
                  <w:u w:val="single"/>
                </w:rPr>
                <w:t>www.hillintl.com</w:t>
              </w:r>
            </w:hyperlink>
          </w:p>
        </w:tc>
      </w:tr>
      <w:tr w:rsidR="004F0684" w:rsidRPr="00064178" w:rsidTr="00F423D7">
        <w:trPr>
          <w:trHeight w:hRule="exact" w:val="1136"/>
        </w:trPr>
        <w:tc>
          <w:tcPr>
            <w:tcW w:w="26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4F0684" w:rsidRPr="00064178" w:rsidRDefault="004F0684" w:rsidP="00064178">
            <w:pPr>
              <w:spacing w:before="873" w:after="9" w:line="250" w:lineRule="exact"/>
              <w:ind w:right="754"/>
              <w:textAlignment w:val="baseline"/>
              <w:rPr>
                <w:rFonts w:ascii="Arial Narrow" w:eastAsia="Times New Roman" w:hAnsi="Arial Narrow"/>
                <w:b/>
                <w:color w:val="000000"/>
              </w:rPr>
            </w:pPr>
          </w:p>
        </w:tc>
        <w:tc>
          <w:tcPr>
            <w:tcW w:w="4752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F0684" w:rsidRPr="00064178" w:rsidRDefault="004F0684" w:rsidP="00064178">
            <w:pPr>
              <w:rPr>
                <w:rFonts w:ascii="Arial Narrow" w:hAnsi="Arial Narrow"/>
                <w:b/>
              </w:rPr>
            </w:pPr>
          </w:p>
        </w:tc>
        <w:tc>
          <w:tcPr>
            <w:tcW w:w="2328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bottom"/>
          </w:tcPr>
          <w:p w:rsidR="004F0684" w:rsidRPr="00064178" w:rsidRDefault="004F0684" w:rsidP="00F423D7">
            <w:pPr>
              <w:ind w:left="798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F0684" w:rsidRPr="00064178" w:rsidTr="00F423D7">
        <w:trPr>
          <w:trHeight w:hRule="exact" w:val="28"/>
        </w:trPr>
        <w:tc>
          <w:tcPr>
            <w:tcW w:w="26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F0684" w:rsidRPr="00064178" w:rsidRDefault="004F0684" w:rsidP="00064178">
            <w:pPr>
              <w:rPr>
                <w:rFonts w:ascii="Arial Narrow" w:hAnsi="Arial Narrow"/>
                <w:b/>
              </w:rPr>
            </w:pPr>
          </w:p>
        </w:tc>
        <w:tc>
          <w:tcPr>
            <w:tcW w:w="47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F0684" w:rsidRPr="00064178" w:rsidRDefault="004F0684" w:rsidP="00064178">
            <w:pPr>
              <w:rPr>
                <w:rFonts w:ascii="Arial Narrow" w:hAnsi="Arial Narrow"/>
                <w:b/>
              </w:rPr>
            </w:pPr>
          </w:p>
        </w:tc>
        <w:tc>
          <w:tcPr>
            <w:tcW w:w="2328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4F0684" w:rsidRPr="00064178" w:rsidRDefault="004F0684" w:rsidP="00F423D7">
            <w:pPr>
              <w:ind w:left="798"/>
              <w:rPr>
                <w:rFonts w:ascii="Arial Narrow" w:hAnsi="Arial Narrow"/>
                <w:b/>
              </w:rPr>
            </w:pPr>
          </w:p>
        </w:tc>
      </w:tr>
    </w:tbl>
    <w:p w:rsidR="00526364" w:rsidRPr="00841782" w:rsidRDefault="00526364" w:rsidP="00064178">
      <w:pPr>
        <w:spacing w:before="4" w:line="250" w:lineRule="exact"/>
        <w:textAlignment w:val="baseline"/>
        <w:rPr>
          <w:rFonts w:ascii="Calibri" w:eastAsia="Times New Roman" w:hAnsi="Calibri"/>
          <w:color w:val="000000"/>
          <w:spacing w:val="2"/>
        </w:rPr>
      </w:pPr>
    </w:p>
    <w:p w:rsidR="00841782" w:rsidRDefault="005762B0" w:rsidP="00841782">
      <w:pPr>
        <w:rPr>
          <w:sz w:val="24"/>
          <w:szCs w:val="24"/>
        </w:rPr>
      </w:pPr>
      <w:r>
        <w:rPr>
          <w:sz w:val="24"/>
          <w:szCs w:val="24"/>
        </w:rPr>
        <w:t>February 2019</w:t>
      </w:r>
    </w:p>
    <w:p w:rsidR="005762B0" w:rsidRDefault="005762B0" w:rsidP="00841782">
      <w:pPr>
        <w:rPr>
          <w:sz w:val="24"/>
          <w:szCs w:val="24"/>
        </w:rPr>
      </w:pPr>
    </w:p>
    <w:p w:rsidR="005762B0" w:rsidRPr="005762B0" w:rsidRDefault="005762B0" w:rsidP="00841782">
      <w:pPr>
        <w:rPr>
          <w:sz w:val="24"/>
          <w:szCs w:val="24"/>
          <w:u w:val="single"/>
        </w:rPr>
      </w:pPr>
      <w:r w:rsidRPr="005762B0">
        <w:rPr>
          <w:sz w:val="24"/>
          <w:szCs w:val="24"/>
          <w:u w:val="single"/>
        </w:rPr>
        <w:t>List of current known issues at Dexter Park School:</w:t>
      </w:r>
    </w:p>
    <w:p w:rsidR="005762B0" w:rsidRDefault="005762B0" w:rsidP="00841782">
      <w:pPr>
        <w:rPr>
          <w:sz w:val="24"/>
          <w:szCs w:val="24"/>
        </w:rPr>
      </w:pPr>
    </w:p>
    <w:p w:rsidR="005762B0" w:rsidRDefault="005762B0" w:rsidP="005762B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Overcrowding</w:t>
      </w:r>
    </w:p>
    <w:p w:rsidR="00500A4F" w:rsidRDefault="00500A4F" w:rsidP="00500A4F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Small group instruction using a closet</w:t>
      </w:r>
    </w:p>
    <w:p w:rsidR="00500A4F" w:rsidRDefault="00500A4F" w:rsidP="00500A4F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Lacking separate rooms for Technology/Engineering, Music, Art</w:t>
      </w:r>
    </w:p>
    <w:p w:rsidR="00500A4F" w:rsidRDefault="00500A4F" w:rsidP="00500A4F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No space for Library</w:t>
      </w:r>
    </w:p>
    <w:p w:rsidR="00500A4F" w:rsidRDefault="00500A4F" w:rsidP="00500A4F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Lacking adequate space for meetings, private conferences, nursing.</w:t>
      </w:r>
    </w:p>
    <w:p w:rsidR="00500A4F" w:rsidRDefault="00500A4F" w:rsidP="00500A4F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Lacking adequate space for administration</w:t>
      </w:r>
    </w:p>
    <w:p w:rsidR="00500A4F" w:rsidRDefault="00500A4F" w:rsidP="00500A4F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Special needs classrooms lack security and privacy</w:t>
      </w:r>
    </w:p>
    <w:p w:rsidR="00500A4F" w:rsidRDefault="00255658" w:rsidP="00500A4F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School is performing in the 9</w:t>
      </w:r>
      <w:r w:rsidRPr="002556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percentile in the State and struggles to do turnaround work due to space and facility constraints. </w:t>
      </w:r>
    </w:p>
    <w:p w:rsidR="00E453FD" w:rsidRDefault="00E453FD" w:rsidP="00500A4F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District is trying to expand daycare and pre-school programs but space restraints do not allow.</w:t>
      </w:r>
    </w:p>
    <w:p w:rsidR="00E453FD" w:rsidRDefault="00E453FD" w:rsidP="00500A4F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Nursing space insufficient to house sick/contagious children or have private meetings/consultations. </w:t>
      </w:r>
    </w:p>
    <w:p w:rsidR="008C7D5B" w:rsidRDefault="008C7D5B" w:rsidP="00500A4F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Building lack space to provide special ed services as requires by numerous IEPs.</w:t>
      </w:r>
    </w:p>
    <w:p w:rsidR="005762B0" w:rsidRDefault="005762B0" w:rsidP="005762B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Asbestos – The management techniques have kept the building clean and safe, however asbestos is in the building and presents a potential problem.</w:t>
      </w:r>
    </w:p>
    <w:p w:rsidR="005762B0" w:rsidRDefault="00500A4F" w:rsidP="005762B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Heating and Ventilation – HVAC system is original to the </w:t>
      </w:r>
      <w:r w:rsidR="00255658">
        <w:rPr>
          <w:sz w:val="24"/>
          <w:szCs w:val="24"/>
        </w:rPr>
        <w:t>building - h</w:t>
      </w:r>
      <w:r>
        <w:rPr>
          <w:sz w:val="24"/>
          <w:szCs w:val="24"/>
        </w:rPr>
        <w:t>asn’t been upgraded since the 70s.</w:t>
      </w:r>
      <w:r w:rsidR="00E453FD">
        <w:rPr>
          <w:sz w:val="24"/>
          <w:szCs w:val="24"/>
        </w:rPr>
        <w:t xml:space="preserve"> Many rooms lack proper ventilation and temperatures are either hot of cold.</w:t>
      </w:r>
    </w:p>
    <w:p w:rsidR="00255658" w:rsidRDefault="00E453FD" w:rsidP="005762B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Air conditioning is limited. Lack of AC negatively impacts the learning environment. </w:t>
      </w:r>
    </w:p>
    <w:p w:rsidR="00500A4F" w:rsidRDefault="00500A4F" w:rsidP="005762B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Electrical system is outdated – hasn’t been updated since the 70s</w:t>
      </w:r>
    </w:p>
    <w:p w:rsidR="00500A4F" w:rsidRDefault="00500A4F" w:rsidP="005762B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Windows are original to the building – drafty and inefficient.</w:t>
      </w:r>
    </w:p>
    <w:p w:rsidR="00500A4F" w:rsidRDefault="00255658" w:rsidP="005762B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Basement and crawl spaces show sign of water infiltration.</w:t>
      </w:r>
    </w:p>
    <w:p w:rsidR="00841782" w:rsidRDefault="00255658" w:rsidP="00BB2A2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55658">
        <w:rPr>
          <w:sz w:val="24"/>
          <w:szCs w:val="24"/>
        </w:rPr>
        <w:t xml:space="preserve">The four modular classrooms have been in service for 36 years. They were intended to be used </w:t>
      </w:r>
      <w:r>
        <w:rPr>
          <w:sz w:val="24"/>
          <w:szCs w:val="24"/>
        </w:rPr>
        <w:t>temporarily for 15 years. Their condition is poor.</w:t>
      </w:r>
    </w:p>
    <w:p w:rsidR="00255658" w:rsidRDefault="00255658" w:rsidP="00BB2A2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Undersized kitchen and cafeteria need to have 4 lunch session per day. This is inefficient and expensive.</w:t>
      </w:r>
    </w:p>
    <w:p w:rsidR="00255658" w:rsidRDefault="008C7D5B" w:rsidP="00BB2A2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There is only one set of bathrooms. This takes time away from instructional periods.</w:t>
      </w:r>
    </w:p>
    <w:p w:rsidR="008C7D5B" w:rsidRDefault="008C7D5B" w:rsidP="00BB2A2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Building lacks professional meeting and preparation space. This inhibits teacher’s ability to prepare and provide instructional materials.</w:t>
      </w:r>
    </w:p>
    <w:p w:rsidR="008C7D5B" w:rsidRDefault="008C7D5B" w:rsidP="00BB2A2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building is completely unable to accommodate the 1:1 technology environment that is common in newer schools. Space needs, electrical restrictions and infrastructure prohibit this.</w:t>
      </w:r>
    </w:p>
    <w:p w:rsidR="008C7D5B" w:rsidRDefault="008A3796" w:rsidP="00BB2A2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Library and media service is severely limited.</w:t>
      </w:r>
    </w:p>
    <w:p w:rsidR="008A3796" w:rsidRDefault="008A3796" w:rsidP="00BB2A2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Playground area is bisected by the drive way which is a daily safety concern.</w:t>
      </w:r>
    </w:p>
    <w:p w:rsidR="008A3796" w:rsidRDefault="008A3796" w:rsidP="008A3796">
      <w:pPr>
        <w:rPr>
          <w:sz w:val="24"/>
          <w:szCs w:val="24"/>
        </w:rPr>
      </w:pPr>
    </w:p>
    <w:p w:rsidR="008A3796" w:rsidRDefault="008A3796" w:rsidP="008A3796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>C</w:t>
      </w:r>
      <w:r w:rsidRPr="005762B0">
        <w:rPr>
          <w:sz w:val="24"/>
          <w:szCs w:val="24"/>
          <w:u w:val="single"/>
        </w:rPr>
        <w:t>urrent known issues at Dexter Park School</w:t>
      </w:r>
      <w:r>
        <w:rPr>
          <w:sz w:val="24"/>
          <w:szCs w:val="24"/>
          <w:u w:val="single"/>
        </w:rPr>
        <w:t xml:space="preserve"> – cont.</w:t>
      </w:r>
      <w:r w:rsidRPr="005762B0">
        <w:rPr>
          <w:sz w:val="24"/>
          <w:szCs w:val="24"/>
          <w:u w:val="single"/>
        </w:rPr>
        <w:t>:</w:t>
      </w:r>
    </w:p>
    <w:p w:rsidR="008A3796" w:rsidRPr="008A3796" w:rsidRDefault="008A3796" w:rsidP="008A3796">
      <w:pPr>
        <w:rPr>
          <w:sz w:val="24"/>
          <w:szCs w:val="24"/>
        </w:rPr>
      </w:pPr>
    </w:p>
    <w:p w:rsidR="008A3796" w:rsidRDefault="008A3796" w:rsidP="00BB2A2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main office lacks a line-of-sight view of the entrance to the school.</w:t>
      </w:r>
    </w:p>
    <w:p w:rsidR="008A3796" w:rsidRDefault="008A3796" w:rsidP="00860AB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A3796">
        <w:rPr>
          <w:sz w:val="24"/>
          <w:szCs w:val="24"/>
        </w:rPr>
        <w:t>Security is much more difficult to maintain</w:t>
      </w:r>
      <w:r>
        <w:rPr>
          <w:sz w:val="24"/>
          <w:szCs w:val="24"/>
        </w:rPr>
        <w:t xml:space="preserve"> in an older building.</w:t>
      </w:r>
    </w:p>
    <w:p w:rsidR="008A3796" w:rsidRDefault="008A3796" w:rsidP="00860AB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Phone system is antiquated and outside calls are difficult. Confidential communication with parents and staff is inhibited.</w:t>
      </w:r>
    </w:p>
    <w:p w:rsidR="008A3796" w:rsidRDefault="008A3796" w:rsidP="00860AB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Maintaining a single room Cafeteria/Gym/Multi-use space is challenging with reduced custodial staff.</w:t>
      </w:r>
    </w:p>
    <w:p w:rsidR="008A3796" w:rsidRPr="00255658" w:rsidRDefault="008A3796" w:rsidP="00860AB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Financial resources to correct any of the above items are severely limited by a reduced operating budget.</w:t>
      </w:r>
    </w:p>
    <w:sectPr w:rsidR="008A3796" w:rsidRPr="00255658" w:rsidSect="00F423D7">
      <w:footerReference w:type="default" r:id="rId9"/>
      <w:pgSz w:w="12240" w:h="15840"/>
      <w:pgMar w:top="580" w:right="1170" w:bottom="2044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0A0" w:rsidRDefault="00B000A0" w:rsidP="00E21919">
      <w:r>
        <w:separator/>
      </w:r>
    </w:p>
  </w:endnote>
  <w:endnote w:type="continuationSeparator" w:id="0">
    <w:p w:rsidR="00B000A0" w:rsidRDefault="00B000A0" w:rsidP="00E2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35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21919" w:rsidRDefault="00E2191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32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32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1919" w:rsidRDefault="00E21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0A0" w:rsidRDefault="00B000A0" w:rsidP="00E21919">
      <w:r>
        <w:separator/>
      </w:r>
    </w:p>
  </w:footnote>
  <w:footnote w:type="continuationSeparator" w:id="0">
    <w:p w:rsidR="00B000A0" w:rsidRDefault="00B000A0" w:rsidP="00E21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21A2"/>
    <w:multiLevelType w:val="hybridMultilevel"/>
    <w:tmpl w:val="F6E0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E3741"/>
    <w:multiLevelType w:val="hybridMultilevel"/>
    <w:tmpl w:val="95E03D9A"/>
    <w:lvl w:ilvl="0" w:tplc="1500FEEE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04045"/>
    <w:multiLevelType w:val="hybridMultilevel"/>
    <w:tmpl w:val="8CAC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32BAC"/>
    <w:multiLevelType w:val="hybridMultilevel"/>
    <w:tmpl w:val="26DACC7E"/>
    <w:lvl w:ilvl="0" w:tplc="2390C8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410153"/>
    <w:multiLevelType w:val="hybridMultilevel"/>
    <w:tmpl w:val="EF00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B6F14"/>
    <w:multiLevelType w:val="hybridMultilevel"/>
    <w:tmpl w:val="5002D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ED529D"/>
    <w:multiLevelType w:val="hybridMultilevel"/>
    <w:tmpl w:val="0F4E9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3566DA"/>
    <w:multiLevelType w:val="hybridMultilevel"/>
    <w:tmpl w:val="0D62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4"/>
    <w:rsid w:val="000077DF"/>
    <w:rsid w:val="0002109E"/>
    <w:rsid w:val="00036A70"/>
    <w:rsid w:val="00064178"/>
    <w:rsid w:val="00097B45"/>
    <w:rsid w:val="001126AB"/>
    <w:rsid w:val="00154277"/>
    <w:rsid w:val="001A3CD9"/>
    <w:rsid w:val="002424A6"/>
    <w:rsid w:val="00255658"/>
    <w:rsid w:val="0026145B"/>
    <w:rsid w:val="00261C5E"/>
    <w:rsid w:val="002B0B4D"/>
    <w:rsid w:val="002C7631"/>
    <w:rsid w:val="00331841"/>
    <w:rsid w:val="00355263"/>
    <w:rsid w:val="00395DF4"/>
    <w:rsid w:val="003A0CBD"/>
    <w:rsid w:val="00435799"/>
    <w:rsid w:val="004F0684"/>
    <w:rsid w:val="00500A4F"/>
    <w:rsid w:val="00526364"/>
    <w:rsid w:val="0054047D"/>
    <w:rsid w:val="00562078"/>
    <w:rsid w:val="00571DBB"/>
    <w:rsid w:val="005762B0"/>
    <w:rsid w:val="005B043B"/>
    <w:rsid w:val="00612BD7"/>
    <w:rsid w:val="006937A6"/>
    <w:rsid w:val="006C7938"/>
    <w:rsid w:val="00712F7E"/>
    <w:rsid w:val="00792A86"/>
    <w:rsid w:val="007B6E4B"/>
    <w:rsid w:val="00806A17"/>
    <w:rsid w:val="00810158"/>
    <w:rsid w:val="00841782"/>
    <w:rsid w:val="00851734"/>
    <w:rsid w:val="008715D4"/>
    <w:rsid w:val="00891FC9"/>
    <w:rsid w:val="008A3796"/>
    <w:rsid w:val="008C7D5B"/>
    <w:rsid w:val="008E324E"/>
    <w:rsid w:val="008F7221"/>
    <w:rsid w:val="0095082F"/>
    <w:rsid w:val="0096522D"/>
    <w:rsid w:val="00967873"/>
    <w:rsid w:val="00990765"/>
    <w:rsid w:val="009B5ADE"/>
    <w:rsid w:val="00A11130"/>
    <w:rsid w:val="00A45FA6"/>
    <w:rsid w:val="00AE05E2"/>
    <w:rsid w:val="00AF1E16"/>
    <w:rsid w:val="00B000A0"/>
    <w:rsid w:val="00B355C5"/>
    <w:rsid w:val="00B55D19"/>
    <w:rsid w:val="00B8701D"/>
    <w:rsid w:val="00BA6380"/>
    <w:rsid w:val="00BC3D1C"/>
    <w:rsid w:val="00C312ED"/>
    <w:rsid w:val="00C63874"/>
    <w:rsid w:val="00C80FD9"/>
    <w:rsid w:val="00C85AB1"/>
    <w:rsid w:val="00CC3590"/>
    <w:rsid w:val="00D01D51"/>
    <w:rsid w:val="00DB39E3"/>
    <w:rsid w:val="00E21919"/>
    <w:rsid w:val="00E233F1"/>
    <w:rsid w:val="00E35FFD"/>
    <w:rsid w:val="00E453FD"/>
    <w:rsid w:val="00E90213"/>
    <w:rsid w:val="00EA006F"/>
    <w:rsid w:val="00F12960"/>
    <w:rsid w:val="00F423D7"/>
    <w:rsid w:val="00FA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e0000,#860033"/>
    </o:shapedefaults>
    <o:shapelayout v:ext="edit">
      <o:idmap v:ext="edit" data="1"/>
    </o:shapelayout>
  </w:shapeDefaults>
  <w:decimalSymbol w:val="."/>
  <w:listSeparator w:val=","/>
  <w14:docId w14:val="4701F275"/>
  <w15:docId w15:val="{920FD740-C6D2-4225-8287-73F272AA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3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919"/>
  </w:style>
  <w:style w:type="paragraph" w:styleId="Footer">
    <w:name w:val="footer"/>
    <w:basedOn w:val="Normal"/>
    <w:link w:val="FooterChar"/>
    <w:uiPriority w:val="99"/>
    <w:unhideWhenUsed/>
    <w:rsid w:val="00E21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919"/>
  </w:style>
  <w:style w:type="paragraph" w:customStyle="1" w:styleId="02BodyText-Lv1201ProposalDocument">
    <w:name w:val="02 Body Text - Lv 1 &amp; 2 (01 Proposal Document)"/>
    <w:basedOn w:val="Normal"/>
    <w:uiPriority w:val="99"/>
    <w:rsid w:val="00B55D19"/>
    <w:pPr>
      <w:suppressAutoHyphens/>
      <w:autoSpaceDE w:val="0"/>
      <w:autoSpaceDN w:val="0"/>
      <w:adjustRightInd w:val="0"/>
      <w:spacing w:before="252" w:line="290" w:lineRule="atLeast"/>
      <w:jc w:val="both"/>
    </w:pPr>
    <w:rPr>
      <w:rFonts w:ascii="Calibri" w:eastAsiaTheme="minorHAnsi" w:hAnsi="Calibri" w:cs="Calibri"/>
      <w:color w:val="000000"/>
    </w:rPr>
  </w:style>
  <w:style w:type="table" w:styleId="TableGrid">
    <w:name w:val="Table Grid"/>
    <w:basedOn w:val="TableNormal"/>
    <w:uiPriority w:val="59"/>
    <w:rsid w:val="00990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2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llint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International Inc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Billings, David</dc:creator>
  <cp:lastModifiedBy>Goulet, Martin</cp:lastModifiedBy>
  <cp:revision>3</cp:revision>
  <cp:lastPrinted>2016-12-21T15:59:00Z</cp:lastPrinted>
  <dcterms:created xsi:type="dcterms:W3CDTF">2019-03-01T19:08:00Z</dcterms:created>
  <dcterms:modified xsi:type="dcterms:W3CDTF">2019-03-01T19:22:00Z</dcterms:modified>
</cp:coreProperties>
</file>